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E130A" w14:textId="77777777" w:rsidR="00F40AEF" w:rsidRDefault="00997F14" w:rsidP="00F40AEF">
      <w:pPr>
        <w:spacing w:line="240" w:lineRule="auto"/>
        <w:jc w:val="right"/>
        <w:rPr>
          <w:rFonts w:ascii="Corbel" w:hAnsi="Corbel"/>
          <w:bCs/>
          <w:i/>
        </w:rPr>
      </w:pPr>
      <w:r w:rsidRPr="2917F0C0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AEF">
        <w:rPr>
          <w:rFonts w:ascii="Corbel" w:hAnsi="Corbel"/>
          <w:bCs/>
          <w:i/>
        </w:rPr>
        <w:t>Załącznik nr 1.5 do Zarządzenia Rektora UR nr 7/2023</w:t>
      </w:r>
    </w:p>
    <w:p w14:paraId="7D7D6DE0" w14:textId="77777777" w:rsidR="00F40AEF" w:rsidRDefault="00F40AEF" w:rsidP="00F40A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ED2555" w14:textId="2BA79C5D" w:rsidR="00F40AEF" w:rsidRDefault="00F40AEF" w:rsidP="00F40A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A61087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61087">
        <w:rPr>
          <w:rFonts w:ascii="Corbel" w:hAnsi="Corbel"/>
          <w:b/>
          <w:smallCaps/>
          <w:sz w:val="24"/>
          <w:szCs w:val="24"/>
        </w:rPr>
        <w:t>8</w:t>
      </w:r>
    </w:p>
    <w:p w14:paraId="57BE0A90" w14:textId="77777777" w:rsidR="00F40AEF" w:rsidRDefault="00F40AEF" w:rsidP="00F40AE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CE709E5" w14:textId="17E3CA12" w:rsidR="00F40AEF" w:rsidRPr="00EA4832" w:rsidRDefault="00F40AEF" w:rsidP="00F40AEF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3026D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63026D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6E073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E073B">
        <w:rPr>
          <w:rFonts w:ascii="Corbel" w:hAnsi="Corbel"/>
          <w:szCs w:val="24"/>
        </w:rPr>
        <w:t xml:space="preserve">1. </w:t>
      </w:r>
      <w:r w:rsidR="0085747A" w:rsidRPr="006E073B">
        <w:rPr>
          <w:rFonts w:ascii="Corbel" w:hAnsi="Corbel"/>
          <w:szCs w:val="24"/>
        </w:rPr>
        <w:t xml:space="preserve">Podstawowe </w:t>
      </w:r>
      <w:r w:rsidR="00445970" w:rsidRPr="006E073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54031" w14:paraId="06438CFC" w14:textId="77777777" w:rsidTr="34B4B85D">
        <w:tc>
          <w:tcPr>
            <w:tcW w:w="2694" w:type="dxa"/>
            <w:vAlign w:val="center"/>
          </w:tcPr>
          <w:p w14:paraId="59701564" w14:textId="77777777" w:rsidR="0085747A" w:rsidRPr="00154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5282E7" w14:textId="77777777" w:rsidR="0085747A" w:rsidRPr="00154031" w:rsidRDefault="00955F27" w:rsidP="71D8293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Międzynarodow</w:t>
            </w:r>
            <w:r w:rsidR="00DD7374"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a</w:t>
            </w:r>
            <w:r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 xml:space="preserve"> </w:t>
            </w:r>
            <w:r w:rsidR="005A33ED"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ochron</w:t>
            </w:r>
            <w:r w:rsidR="00DD7374"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a</w:t>
            </w:r>
            <w:r w:rsidR="005A33ED" w:rsidRPr="71D8293A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 xml:space="preserve"> środowiska </w:t>
            </w:r>
          </w:p>
        </w:tc>
      </w:tr>
      <w:tr w:rsidR="0085747A" w:rsidRPr="00154031" w14:paraId="0C83F73C" w14:textId="77777777" w:rsidTr="34B4B85D">
        <w:tc>
          <w:tcPr>
            <w:tcW w:w="2694" w:type="dxa"/>
            <w:vAlign w:val="center"/>
          </w:tcPr>
          <w:p w14:paraId="4CA29152" w14:textId="77777777" w:rsidR="0085747A" w:rsidRPr="001540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5403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2246FE" w14:textId="77777777" w:rsidR="0085747A" w:rsidRPr="00154031" w:rsidRDefault="002E5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MK_26</w:t>
            </w:r>
          </w:p>
        </w:tc>
      </w:tr>
      <w:tr w:rsidR="0085747A" w:rsidRPr="00154031" w14:paraId="5C0172EC" w14:textId="77777777" w:rsidTr="34B4B85D">
        <w:tc>
          <w:tcPr>
            <w:tcW w:w="2694" w:type="dxa"/>
            <w:vAlign w:val="center"/>
          </w:tcPr>
          <w:p w14:paraId="249A5C16" w14:textId="77777777" w:rsidR="0085747A" w:rsidRPr="0015403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5403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29113405" w:rsidR="0085747A" w:rsidRPr="00154031" w:rsidRDefault="00A6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Wydział </w:t>
            </w:r>
            <w:r w:rsidR="00750450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Nauk Społecznych</w:t>
            </w:r>
          </w:p>
        </w:tc>
      </w:tr>
      <w:tr w:rsidR="0085747A" w:rsidRPr="00154031" w14:paraId="6419A3E3" w14:textId="77777777" w:rsidTr="34B4B85D">
        <w:tc>
          <w:tcPr>
            <w:tcW w:w="2694" w:type="dxa"/>
            <w:vAlign w:val="center"/>
          </w:tcPr>
          <w:p w14:paraId="0A39E105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FA834" w14:textId="77C6AD58" w:rsidR="0085747A" w:rsidRPr="00154031" w:rsidRDefault="00116915" w:rsidP="71D82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691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85747A" w:rsidRPr="00154031" w14:paraId="58415E7B" w14:textId="77777777" w:rsidTr="34B4B85D">
        <w:tc>
          <w:tcPr>
            <w:tcW w:w="2694" w:type="dxa"/>
            <w:vAlign w:val="center"/>
          </w:tcPr>
          <w:p w14:paraId="4B835047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85747A" w:rsidRPr="00154031" w14:paraId="11529C0C" w14:textId="77777777" w:rsidTr="34B4B85D">
        <w:tc>
          <w:tcPr>
            <w:tcW w:w="2694" w:type="dxa"/>
            <w:vAlign w:val="center"/>
          </w:tcPr>
          <w:p w14:paraId="448A1CED" w14:textId="77777777" w:rsidR="0085747A" w:rsidRPr="0015403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Studia </w:t>
            </w:r>
            <w:r w:rsidR="006E073B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 stopnia</w:t>
            </w:r>
          </w:p>
        </w:tc>
      </w:tr>
      <w:tr w:rsidR="0085747A" w:rsidRPr="00154031" w14:paraId="3A488BE5" w14:textId="77777777" w:rsidTr="34B4B85D">
        <w:tc>
          <w:tcPr>
            <w:tcW w:w="2694" w:type="dxa"/>
            <w:vAlign w:val="center"/>
          </w:tcPr>
          <w:p w14:paraId="04C0481C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54031" w:rsidRDefault="002E5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</w:p>
        </w:tc>
      </w:tr>
      <w:tr w:rsidR="0085747A" w:rsidRPr="00154031" w14:paraId="5C70B2EB" w14:textId="77777777" w:rsidTr="00A8234C">
        <w:trPr>
          <w:trHeight w:val="165"/>
        </w:trPr>
        <w:tc>
          <w:tcPr>
            <w:tcW w:w="2694" w:type="dxa"/>
            <w:vAlign w:val="center"/>
          </w:tcPr>
          <w:p w14:paraId="7C3992E0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E15A066" w:rsidR="0085747A" w:rsidRPr="00154031" w:rsidRDefault="00A6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A227D" w:rsidRPr="0015403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154031" w14:paraId="340140D4" w14:textId="77777777" w:rsidTr="34B4B85D">
        <w:tc>
          <w:tcPr>
            <w:tcW w:w="2694" w:type="dxa"/>
            <w:vAlign w:val="center"/>
          </w:tcPr>
          <w:p w14:paraId="47AAF248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54031">
              <w:rPr>
                <w:rFonts w:ascii="Corbel" w:hAnsi="Corbel"/>
                <w:sz w:val="24"/>
                <w:szCs w:val="24"/>
              </w:rPr>
              <w:t>/y</w:t>
            </w:r>
            <w:r w:rsidRPr="0015403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D4E82A" w14:textId="45677E4F" w:rsidR="0085747A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</w:t>
            </w:r>
            <w:r w:rsidR="00627443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II</w:t>
            </w:r>
            <w:r w:rsidR="009A7C58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/ </w:t>
            </w:r>
            <w:r w:rsidR="00627443"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</w:t>
            </w:r>
          </w:p>
        </w:tc>
      </w:tr>
      <w:tr w:rsidR="0085747A" w:rsidRPr="00154031" w14:paraId="69EA273B" w14:textId="77777777" w:rsidTr="34B4B85D">
        <w:tc>
          <w:tcPr>
            <w:tcW w:w="2694" w:type="dxa"/>
            <w:vAlign w:val="center"/>
          </w:tcPr>
          <w:p w14:paraId="5863A118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Obowiązkowy</w:t>
            </w:r>
          </w:p>
        </w:tc>
      </w:tr>
      <w:tr w:rsidR="00923D7D" w:rsidRPr="00154031" w14:paraId="26EB6C12" w14:textId="77777777" w:rsidTr="34B4B85D">
        <w:tc>
          <w:tcPr>
            <w:tcW w:w="2694" w:type="dxa"/>
            <w:vAlign w:val="center"/>
          </w:tcPr>
          <w:p w14:paraId="13A990D4" w14:textId="77777777" w:rsidR="00923D7D" w:rsidRPr="001540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54031" w:rsidRDefault="00955F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A227D" w:rsidRPr="0015403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54031" w14:paraId="163481E1" w14:textId="77777777" w:rsidTr="34B4B85D">
        <w:tc>
          <w:tcPr>
            <w:tcW w:w="2694" w:type="dxa"/>
            <w:vAlign w:val="center"/>
          </w:tcPr>
          <w:p w14:paraId="69C2AF6E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B4A2B0" w14:textId="47D8AF6C" w:rsidR="0085747A" w:rsidRPr="00154031" w:rsidRDefault="7F472029" w:rsidP="34B4B8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4B4B85D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955F27" w:rsidRPr="34B4B85D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 hab. </w:t>
            </w:r>
            <w:r w:rsidR="09826439" w:rsidRPr="34B4B85D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Lidia  Brodowski</w:t>
            </w:r>
            <w:r w:rsidR="00955F27" w:rsidRPr="34B4B85D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, prof. UR  </w:t>
            </w:r>
          </w:p>
        </w:tc>
      </w:tr>
      <w:tr w:rsidR="0085747A" w:rsidRPr="00154031" w14:paraId="750F5946" w14:textId="77777777" w:rsidTr="34B4B85D">
        <w:tc>
          <w:tcPr>
            <w:tcW w:w="2694" w:type="dxa"/>
            <w:vAlign w:val="center"/>
          </w:tcPr>
          <w:p w14:paraId="471FE442" w14:textId="77777777" w:rsidR="0085747A" w:rsidRPr="001540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AB37D4" w14:textId="77777777" w:rsidR="0085747A" w:rsidRPr="00154031" w:rsidRDefault="006274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54031">
              <w:rPr>
                <w:rFonts w:ascii="Corbel" w:hAnsi="Corbel"/>
                <w:b w:val="0"/>
                <w:sz w:val="24"/>
                <w:szCs w:val="24"/>
              </w:rPr>
              <w:t>dr hab. Dagmara Kuźniar,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45"/>
        <w:gridCol w:w="780"/>
        <w:gridCol w:w="945"/>
        <w:gridCol w:w="885"/>
        <w:gridCol w:w="900"/>
        <w:gridCol w:w="765"/>
        <w:gridCol w:w="990"/>
        <w:gridCol w:w="1080"/>
        <w:gridCol w:w="1168"/>
      </w:tblGrid>
      <w:tr w:rsidR="00015B8F" w:rsidRPr="009C54AE" w14:paraId="4A00F406" w14:textId="77777777" w:rsidTr="71D8293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54031" w14:paraId="0940B0F3" w14:textId="77777777" w:rsidTr="71D8293A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154031" w:rsidRDefault="006274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154031" w:rsidRDefault="00525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55F27" w:rsidRPr="0015403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15403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154031" w:rsidRDefault="00677A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5403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1540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hAnsi="Corbel"/>
          <w:smallCaps w:val="0"/>
          <w:szCs w:val="24"/>
        </w:rPr>
        <w:t>1.</w:t>
      </w:r>
      <w:r w:rsidR="00E22FBC" w:rsidRPr="00154031">
        <w:rPr>
          <w:rFonts w:ascii="Corbel" w:hAnsi="Corbel"/>
          <w:smallCaps w:val="0"/>
          <w:szCs w:val="24"/>
        </w:rPr>
        <w:t>2</w:t>
      </w:r>
      <w:r w:rsidR="00F83B28" w:rsidRPr="00154031">
        <w:rPr>
          <w:rFonts w:ascii="Corbel" w:hAnsi="Corbel"/>
          <w:smallCaps w:val="0"/>
          <w:szCs w:val="24"/>
        </w:rPr>
        <w:t>.</w:t>
      </w:r>
      <w:r w:rsidR="00F83B28" w:rsidRPr="00154031">
        <w:rPr>
          <w:rFonts w:ascii="Corbel" w:hAnsi="Corbel"/>
          <w:smallCaps w:val="0"/>
          <w:szCs w:val="24"/>
        </w:rPr>
        <w:tab/>
      </w:r>
      <w:r w:rsidRPr="00154031">
        <w:rPr>
          <w:rFonts w:ascii="Corbel" w:hAnsi="Corbel"/>
          <w:smallCaps w:val="0"/>
          <w:szCs w:val="24"/>
        </w:rPr>
        <w:t xml:space="preserve">Sposób realizacji zajęć  </w:t>
      </w:r>
    </w:p>
    <w:p w14:paraId="078CDEFA" w14:textId="77777777" w:rsidR="0085747A" w:rsidRPr="00154031" w:rsidRDefault="00955F2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hAnsi="Corbel"/>
          <w:b w:val="0"/>
          <w:smallCaps w:val="0"/>
          <w:szCs w:val="24"/>
        </w:rPr>
        <w:t>X</w:t>
      </w:r>
      <w:r w:rsidR="0085747A" w:rsidRPr="0015403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326943" w14:textId="77777777" w:rsidR="0085747A" w:rsidRPr="00154031" w:rsidRDefault="008A227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4031">
        <w:rPr>
          <w:rFonts w:ascii="Corbel" w:eastAsia="MS Gothic" w:hAnsi="Corbel"/>
          <w:b w:val="0"/>
          <w:szCs w:val="24"/>
        </w:rPr>
        <w:t>X</w:t>
      </w:r>
      <w:r w:rsidR="0085747A" w:rsidRPr="0015403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15403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1540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54031">
        <w:rPr>
          <w:rFonts w:ascii="Corbel" w:hAnsi="Corbel"/>
          <w:smallCaps w:val="0"/>
          <w:szCs w:val="24"/>
        </w:rPr>
        <w:t xml:space="preserve">1.3 </w:t>
      </w:r>
      <w:r w:rsidR="00F83B28" w:rsidRPr="00154031">
        <w:rPr>
          <w:rFonts w:ascii="Corbel" w:hAnsi="Corbel"/>
          <w:smallCaps w:val="0"/>
          <w:szCs w:val="24"/>
        </w:rPr>
        <w:tab/>
      </w:r>
      <w:r w:rsidRPr="00154031">
        <w:rPr>
          <w:rFonts w:ascii="Corbel" w:hAnsi="Corbel"/>
          <w:smallCaps w:val="0"/>
          <w:szCs w:val="24"/>
        </w:rPr>
        <w:t>For</w:t>
      </w:r>
      <w:r w:rsidR="00445970" w:rsidRPr="00154031">
        <w:rPr>
          <w:rFonts w:ascii="Corbel" w:hAnsi="Corbel"/>
          <w:smallCaps w:val="0"/>
          <w:szCs w:val="24"/>
        </w:rPr>
        <w:t xml:space="preserve">ma zaliczenia przedmiotu </w:t>
      </w:r>
      <w:r w:rsidRPr="00154031">
        <w:rPr>
          <w:rFonts w:ascii="Corbel" w:hAnsi="Corbel"/>
          <w:smallCaps w:val="0"/>
          <w:szCs w:val="24"/>
        </w:rPr>
        <w:t xml:space="preserve">(z toku) </w:t>
      </w:r>
      <w:r w:rsidRPr="0015403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689F5" w14:textId="77777777" w:rsidR="00955F27" w:rsidRPr="00154031" w:rsidRDefault="00955F27" w:rsidP="00B464B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71D8293A">
        <w:rPr>
          <w:rFonts w:ascii="Corbel" w:eastAsia="Cambria" w:hAnsi="Corbel"/>
          <w:sz w:val="24"/>
          <w:szCs w:val="24"/>
        </w:rPr>
        <w:t xml:space="preserve">- </w:t>
      </w:r>
      <w:r w:rsidR="00627443" w:rsidRPr="71D8293A">
        <w:rPr>
          <w:rFonts w:ascii="Corbel" w:eastAsia="Cambria" w:hAnsi="Corbel"/>
          <w:sz w:val="24"/>
          <w:szCs w:val="24"/>
        </w:rPr>
        <w:t>egzamin</w:t>
      </w:r>
    </w:p>
    <w:p w14:paraId="0FB78278" w14:textId="77777777" w:rsidR="00E960BB" w:rsidRPr="0015403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15403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1D8293A">
        <w:rPr>
          <w:rFonts w:ascii="Corbel" w:hAnsi="Corbel"/>
        </w:rPr>
        <w:t xml:space="preserve">2.Wymagania wstępne </w:t>
      </w:r>
    </w:p>
    <w:p w14:paraId="6DAD83B0" w14:textId="45D293AF" w:rsidR="71D8293A" w:rsidRDefault="71D8293A" w:rsidP="71D8293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4031" w14:paraId="56CB8F02" w14:textId="77777777" w:rsidTr="71D8293A">
        <w:tc>
          <w:tcPr>
            <w:tcW w:w="9670" w:type="dxa"/>
          </w:tcPr>
          <w:p w14:paraId="1FC39945" w14:textId="7ECDCBCE" w:rsidR="0085747A" w:rsidRPr="00154031" w:rsidRDefault="00955F27" w:rsidP="71D8293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B0859A" w14:textId="6BA2F7ED" w:rsidR="34B4B85D" w:rsidRDefault="34B4B85D" w:rsidP="34B4B85D">
      <w:pPr>
        <w:pStyle w:val="Punktygwne"/>
        <w:spacing w:before="0" w:after="0"/>
        <w:rPr>
          <w:rFonts w:ascii="Corbel" w:hAnsi="Corbel"/>
        </w:rPr>
      </w:pPr>
    </w:p>
    <w:p w14:paraId="7DFAD729" w14:textId="2F352194" w:rsidR="34B4B85D" w:rsidRDefault="34B4B85D" w:rsidP="34B4B85D">
      <w:pPr>
        <w:pStyle w:val="Punktygwne"/>
        <w:spacing w:before="0" w:after="0"/>
        <w:rPr>
          <w:rFonts w:ascii="Corbel" w:hAnsi="Corbel"/>
        </w:rPr>
      </w:pPr>
    </w:p>
    <w:p w14:paraId="7DB6D4EE" w14:textId="522D1694" w:rsidR="0085747A" w:rsidRPr="00C05F44" w:rsidRDefault="0071620A" w:rsidP="2917F0C0">
      <w:pPr>
        <w:pStyle w:val="Punktygwne"/>
        <w:spacing w:before="0" w:after="0"/>
        <w:rPr>
          <w:rFonts w:ascii="Corbel" w:hAnsi="Corbel"/>
        </w:rPr>
      </w:pPr>
      <w:r w:rsidRPr="2917F0C0">
        <w:rPr>
          <w:rFonts w:ascii="Corbel" w:hAnsi="Corbel"/>
        </w:rPr>
        <w:lastRenderedPageBreak/>
        <w:t>3.</w:t>
      </w:r>
      <w:r w:rsidR="0085747A" w:rsidRPr="2917F0C0">
        <w:rPr>
          <w:rFonts w:ascii="Corbel" w:hAnsi="Corbel"/>
        </w:rPr>
        <w:t xml:space="preserve"> </w:t>
      </w:r>
      <w:r w:rsidR="00A84C85" w:rsidRPr="2917F0C0">
        <w:rPr>
          <w:rFonts w:ascii="Corbel" w:hAnsi="Corbel"/>
        </w:rPr>
        <w:t>cele, efekty uczenia się</w:t>
      </w:r>
      <w:r w:rsidR="0085747A" w:rsidRPr="2917F0C0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955F27" w:rsidRPr="00154031" w14:paraId="7FB6AD18" w14:textId="77777777" w:rsidTr="71D8293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372B5A4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B33262" w14:textId="56045A7A" w:rsidR="00955F27" w:rsidRPr="00154031" w:rsidRDefault="00955F27" w:rsidP="71D8293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międzynarodowego prawa </w:t>
            </w:r>
            <w:r w:rsidR="005A33ED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ochrony środowiska </w:t>
            </w:r>
          </w:p>
        </w:tc>
      </w:tr>
      <w:tr w:rsidR="00955F27" w:rsidRPr="00154031" w14:paraId="39DD485B" w14:textId="77777777" w:rsidTr="71D8293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1E5754" w14:textId="77777777" w:rsidR="00955F27" w:rsidRPr="00154031" w:rsidRDefault="00955F27" w:rsidP="00393E5E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3864CC" w14:textId="77777777" w:rsidR="00955F27" w:rsidRPr="00154031" w:rsidRDefault="00955F27" w:rsidP="71D8293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i wyjaśnienie roli międzynarodowego prawa </w:t>
            </w:r>
            <w:r w:rsidR="15E1F795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ochrony środowiska </w:t>
            </w: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>we współczesnym świecie</w:t>
            </w:r>
          </w:p>
        </w:tc>
      </w:tr>
      <w:tr w:rsidR="00955F27" w:rsidRPr="00154031" w14:paraId="1D941E98" w14:textId="77777777" w:rsidTr="71D8293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3C0B3C4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BAC91C" w14:textId="6563EED1" w:rsidR="00955F27" w:rsidRPr="00154031" w:rsidRDefault="00955F27" w:rsidP="71D8293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roli </w:t>
            </w:r>
            <w:r w:rsidR="7D5CEF77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podmiotów prawa międzynarodowego </w:t>
            </w:r>
            <w:r w:rsidR="291325A3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oraz </w:t>
            </w: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umów międzynarodowych </w:t>
            </w:r>
            <w:r w:rsidR="291325A3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zasad odpowiedzialności za ich niedotrzymanie</w:t>
            </w:r>
          </w:p>
        </w:tc>
      </w:tr>
      <w:tr w:rsidR="00955F27" w:rsidRPr="00154031" w14:paraId="7FD94AC2" w14:textId="77777777" w:rsidTr="71D8293A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7C12F916" w14:textId="77777777" w:rsidR="00955F27" w:rsidRPr="00154031" w:rsidRDefault="00955F27" w:rsidP="00393E5E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54031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65BC8D" w14:textId="77777777" w:rsidR="00955F27" w:rsidRPr="00154031" w:rsidRDefault="00955F27" w:rsidP="71D8293A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</w:rPr>
              <w:t>zrozumienie mechanizmów rządzących procesem prawotwórczym, prognozowanie jego dalszego przebieg oraz oceni</w:t>
            </w:r>
            <w:r w:rsidR="1363BF93" w:rsidRPr="71D8293A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71D8293A">
              <w:rPr>
                <w:rFonts w:ascii="Corbel" w:hAnsi="Corbel"/>
                <w:b w:val="0"/>
                <w:sz w:val="24"/>
                <w:szCs w:val="24"/>
              </w:rPr>
              <w:t xml:space="preserve">nie praktyki państw w obszarze międzynarodowego prawa </w:t>
            </w:r>
            <w:r w:rsidR="291325A3" w:rsidRPr="71D8293A">
              <w:rPr>
                <w:rFonts w:ascii="Corbel" w:hAnsi="Corbel"/>
                <w:b w:val="0"/>
                <w:sz w:val="24"/>
                <w:szCs w:val="24"/>
              </w:rPr>
              <w:t>ochrony środowiska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955F27" w:rsidRPr="00154031" w14:paraId="784503CF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7C574A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154031">
              <w:rPr>
                <w:rFonts w:ascii="Corbel" w:hAnsi="Corbel"/>
                <w:lang w:bidi="hi-IN"/>
              </w:rPr>
              <w:t>EK</w:t>
            </w:r>
            <w:r w:rsidRPr="00154031">
              <w:rPr>
                <w:rFonts w:ascii="Corbel" w:hAnsi="Corbel"/>
                <w:b w:val="0"/>
                <w:lang w:bidi="hi-IN"/>
              </w:rPr>
              <w:t xml:space="preserve"> ( efekt </w:t>
            </w:r>
            <w:r w:rsidR="005C11A0" w:rsidRPr="00154031">
              <w:rPr>
                <w:rFonts w:ascii="Corbel" w:hAnsi="Corbel"/>
                <w:b w:val="0"/>
                <w:lang w:bidi="hi-IN"/>
              </w:rPr>
              <w:t>uczenia się</w:t>
            </w:r>
            <w:r w:rsidRPr="00154031">
              <w:rPr>
                <w:rFonts w:ascii="Corbel" w:hAnsi="Corbel"/>
                <w:b w:val="0"/>
                <w:lang w:bidi="hi-IN"/>
              </w:rPr>
              <w:t>)</w:t>
            </w:r>
          </w:p>
          <w:p w14:paraId="2946DB82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275A3CC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 xml:space="preserve">Treść efektu </w:t>
            </w:r>
            <w:r w:rsidR="005C11A0" w:rsidRPr="00154031">
              <w:rPr>
                <w:rFonts w:ascii="Corbel" w:hAnsi="Corbel"/>
                <w:b w:val="0"/>
                <w:lang w:bidi="hi-IN"/>
              </w:rPr>
              <w:t xml:space="preserve">uczenia się </w:t>
            </w:r>
            <w:r w:rsidRPr="00154031">
              <w:rPr>
                <w:rFonts w:ascii="Corbel" w:hAnsi="Corbel"/>
                <w:b w:val="0"/>
                <w:lang w:bidi="hi-IN"/>
              </w:rPr>
              <w:t>zdefiniowanego dla przedmiotu (modułu)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52D2E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 xml:space="preserve">Odniesienie do efektów  kierunkowych </w:t>
            </w:r>
            <w:r w:rsidR="00171F7F" w:rsidRPr="001540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55F27" w:rsidRPr="00154031" w14:paraId="358FCF84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FCA5964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A6EF8C3" w14:textId="77777777" w:rsidR="00955F27" w:rsidRPr="00154031" w:rsidRDefault="0019143A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zna i rozumie regulacje międzynarodowego prawa ochrony środowiska oraz ich praktyczne zastosowanie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17582" w14:textId="0E20A31D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K_W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4</w:t>
            </w:r>
            <w:r w:rsidR="00BA69A6">
              <w:rPr>
                <w:rFonts w:ascii="Corbel" w:hAnsi="Corbel"/>
                <w:b w:val="0"/>
                <w:lang w:bidi="hi-IN"/>
              </w:rPr>
              <w:t>, K_W05</w:t>
            </w:r>
          </w:p>
        </w:tc>
      </w:tr>
      <w:tr w:rsidR="00955F27" w:rsidRPr="00154031" w14:paraId="576C875A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6A76B19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6887E6E" w14:textId="06037441" w:rsidR="00955F27" w:rsidRPr="00154031" w:rsidRDefault="67CD3A6A" w:rsidP="71D8293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interpretować zachodzące zjawiska w świetle obowiązującego stanu prawnego oraz dokonać wielowymiarowej analizy zagrożeń związanych z</w:t>
            </w:r>
            <w:r w:rsidR="4B62CF6F"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71D8293A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ewentualnym nieprzestrzeganiem przez państwa regulacji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F4DDD" w14:textId="457EF5F1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U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1</w:t>
            </w:r>
          </w:p>
          <w:p w14:paraId="5997CC1D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  <w:tr w:rsidR="00955F27" w:rsidRPr="00154031" w14:paraId="31B465F3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1960800" w14:textId="77777777" w:rsidR="00955F27" w:rsidRPr="00154031" w:rsidRDefault="0019143A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91D8406" w14:textId="77777777" w:rsidR="00955F27" w:rsidRPr="00154031" w:rsidRDefault="0019143A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5BE30" w14:textId="5801FBC8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U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="0019143A" w:rsidRPr="00154031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955F27" w:rsidRPr="00154031" w14:paraId="0D8541D7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8C3198C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56DFF28" w14:textId="77777777" w:rsidR="00955F27" w:rsidRPr="00154031" w:rsidRDefault="00171F7F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potrafi dokonać analizy konkretnych zjawisk i ich skutków w sferze stosunków międzynarodowych na tle obowiązujących regulacji międzynarodowego prawa ochrony środowiska oraz prognozować rozwój sytuacji międzynarodowej</w:t>
            </w:r>
            <w:r w:rsidR="002A36DB"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4ACE5" w14:textId="2C99F593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K_U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3</w:t>
            </w:r>
          </w:p>
          <w:p w14:paraId="110FFD37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955F27" w:rsidRPr="00154031" w14:paraId="5F14259A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4357262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4163A04" w14:textId="5F63C1D1" w:rsidR="00955F27" w:rsidRPr="00154031" w:rsidRDefault="509E803C" w:rsidP="71D8293A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2917F0C0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krytycznie odnieść się do działań państw i</w:t>
            </w:r>
            <w:r w:rsidR="63540DE4" w:rsidRPr="2917F0C0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2917F0C0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zgłaszanych propozycji rozwiązań spornych, bądź nieuregulowanych kwestii, zwracając uwagę na wielowymiarowe konsekwencje braku 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B3465" w14:textId="1A5AFF32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K_U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955F27" w:rsidRPr="00154031" w14:paraId="37E8D634" w14:textId="77777777" w:rsidTr="2917F0C0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39A5216" w14:textId="77777777" w:rsidR="00955F27" w:rsidRPr="00154031" w:rsidRDefault="00171F7F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</w:t>
            </w:r>
            <w:r w:rsidRPr="001540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DD7374" w:rsidRPr="0015403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EB48519" w14:textId="77777777" w:rsidR="00955F27" w:rsidRPr="00154031" w:rsidRDefault="00171F7F" w:rsidP="00A36375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jest gotów weryfikować i poszerzać swoją wiedzę oraz wyrażać krytyczną opinię w ramach dokonywanej analizy nowych wiadomości i procesów zachodzących w zakresie międzynarodowego prawa ochrony środowiska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337F6" w14:textId="11B2C68A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K_</w:t>
            </w:r>
            <w:r w:rsidR="00171F7F" w:rsidRPr="00154031">
              <w:rPr>
                <w:rFonts w:ascii="Corbel" w:hAnsi="Corbel"/>
                <w:b w:val="0"/>
                <w:lang w:bidi="hi-IN"/>
              </w:rPr>
              <w:t>K</w:t>
            </w:r>
            <w:r w:rsidR="00BA69A6">
              <w:rPr>
                <w:rFonts w:ascii="Corbel" w:hAnsi="Corbel"/>
                <w:b w:val="0"/>
                <w:lang w:bidi="hi-IN"/>
              </w:rPr>
              <w:t>0</w:t>
            </w:r>
            <w:r w:rsidRPr="00154031">
              <w:rPr>
                <w:rFonts w:ascii="Corbel" w:hAnsi="Corbel"/>
                <w:b w:val="0"/>
                <w:lang w:bidi="hi-IN"/>
              </w:rPr>
              <w:t>1</w:t>
            </w:r>
          </w:p>
          <w:p w14:paraId="6B699379" w14:textId="77777777" w:rsidR="00955F27" w:rsidRPr="00154031" w:rsidRDefault="00955F27" w:rsidP="00955F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</w:tbl>
    <w:p w14:paraId="3FE9F23F" w14:textId="77777777" w:rsidR="00955F27" w:rsidRDefault="00955F27" w:rsidP="00955F27">
      <w:pPr>
        <w:pStyle w:val="Punktygwne"/>
        <w:spacing w:before="0" w:after="0"/>
        <w:rPr>
          <w:b w:val="0"/>
          <w:sz w:val="22"/>
        </w:rPr>
      </w:pPr>
    </w:p>
    <w:p w14:paraId="0783CF1F" w14:textId="11715F6A" w:rsidR="2917F0C0" w:rsidRDefault="2917F0C0" w:rsidP="2917F0C0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3DE523C" w14:textId="77777777" w:rsidR="002A36DB" w:rsidRDefault="002A36DB" w:rsidP="002A36DB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9214" w:type="dxa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214"/>
      </w:tblGrid>
      <w:tr w:rsidR="00DD7374" w:rsidRPr="00154031" w14:paraId="587EA2A8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113026" w14:textId="77777777" w:rsidR="00DD7374" w:rsidRPr="00154031" w:rsidRDefault="00DD7374" w:rsidP="002A36DB">
            <w:pPr>
              <w:pStyle w:val="Akapitzlist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Treści merytoryczne</w:t>
            </w:r>
          </w:p>
        </w:tc>
      </w:tr>
      <w:tr w:rsidR="00DD7374" w:rsidRPr="00154031" w14:paraId="25C7167E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50D14F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I. Międzynarodowe prawo ochrony środowiska – wprowadzenie</w:t>
            </w:r>
          </w:p>
          <w:p w14:paraId="67A21C4C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Pojęcie i cechy międzynarodowego prawa ochrony środowiska</w:t>
            </w:r>
          </w:p>
          <w:p w14:paraId="4ABAF595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2. Prawo człowieka do środowiska </w:t>
            </w:r>
          </w:p>
          <w:p w14:paraId="48314911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3. Cele i zasady międzynarodowego prawa ochrony środowiska</w:t>
            </w:r>
          </w:p>
          <w:p w14:paraId="694596C3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4. Podmioty międzynarodowego prawa ochrony środowiska</w:t>
            </w:r>
          </w:p>
          <w:p w14:paraId="7B41C97A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5. Źródła międzynarodowego prawa ochrony środowiska</w:t>
            </w:r>
          </w:p>
        </w:tc>
      </w:tr>
      <w:tr w:rsidR="00DD7374" w:rsidRPr="00154031" w14:paraId="497F6B45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16731D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II. Ochrona atmosfery i klimatu </w:t>
            </w:r>
          </w:p>
          <w:p w14:paraId="781DA0E6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Zanieczyszczenie powietrza i jego transgraniczny charakter</w:t>
            </w:r>
          </w:p>
          <w:p w14:paraId="1FCF889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2. Ochrona warstwy ozonowej</w:t>
            </w:r>
          </w:p>
          <w:p w14:paraId="6DB3029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3. Ochrona powietrza</w:t>
            </w:r>
          </w:p>
          <w:p w14:paraId="52E56223" w14:textId="44BC5B08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sz w:val="24"/>
                <w:szCs w:val="24"/>
                <w:lang w:bidi="hi-IN"/>
              </w:rPr>
              <w:t>4. Ochrona przestrzeni kosmicznej</w:t>
            </w:r>
          </w:p>
        </w:tc>
      </w:tr>
      <w:tr w:rsidR="00DD7374" w:rsidRPr="00154031" w14:paraId="59195C42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783846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III. Ochrona obszarów morskich</w:t>
            </w:r>
          </w:p>
          <w:p w14:paraId="129EA54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Rodzaje zanieczyszczeń</w:t>
            </w:r>
          </w:p>
          <w:p w14:paraId="07547A01" w14:textId="38D40662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sz w:val="24"/>
                <w:szCs w:val="24"/>
                <w:lang w:bidi="hi-IN"/>
              </w:rPr>
              <w:t>2. Prawnomiędzynarodowe regulacje dotyczące zanieczyszczenia środowiska morskiego</w:t>
            </w:r>
          </w:p>
        </w:tc>
      </w:tr>
      <w:tr w:rsidR="00DD7374" w:rsidRPr="00154031" w14:paraId="39560D1F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31216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IV. Ochrona różnorodności biologicznej</w:t>
            </w:r>
          </w:p>
          <w:p w14:paraId="23F8A87B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Przedmiot ochrony</w:t>
            </w:r>
          </w:p>
          <w:p w14:paraId="26609C52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2. Regulacje o charakterze powszechnym i regionalnym dotyczące gatunków i siedlisk</w:t>
            </w:r>
          </w:p>
        </w:tc>
      </w:tr>
      <w:tr w:rsidR="00DD7374" w:rsidRPr="00154031" w14:paraId="451706D1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B0BA35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V. Ochrona międzynarodowych cieków wodnych i jezior</w:t>
            </w:r>
          </w:p>
        </w:tc>
      </w:tr>
      <w:tr w:rsidR="00DD7374" w:rsidRPr="00154031" w14:paraId="10C0025A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78072E" w14:textId="77777777" w:rsidR="00DD7374" w:rsidRPr="00154031" w:rsidRDefault="00DD7374" w:rsidP="71D8293A">
            <w:pPr>
              <w:pStyle w:val="Akapitzlist"/>
              <w:spacing w:after="0" w:line="360" w:lineRule="auto"/>
              <w:ind w:left="270" w:hanging="270"/>
              <w:rPr>
                <w:rFonts w:ascii="Corbel" w:hAnsi="Corbel"/>
                <w:sz w:val="24"/>
                <w:szCs w:val="24"/>
                <w:lang w:bidi="hi-IN"/>
              </w:rPr>
            </w:pPr>
            <w:r w:rsidRPr="71D8293A">
              <w:rPr>
                <w:rFonts w:ascii="Corbel" w:hAnsi="Corbel"/>
                <w:sz w:val="24"/>
                <w:szCs w:val="24"/>
                <w:lang w:bidi="hi-IN"/>
              </w:rPr>
              <w:t xml:space="preserve">VI. Prawnomiędzynarodowa odpowiedzialność państw i załatwianie sporów dotyczących środowiska </w:t>
            </w:r>
          </w:p>
          <w:p w14:paraId="42B50A04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>1. Odpowiedzialności państw za szkody w środowisku</w:t>
            </w:r>
          </w:p>
          <w:p w14:paraId="0707E72E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 xml:space="preserve">2. Sposoby załatwiania sporów </w:t>
            </w:r>
          </w:p>
        </w:tc>
      </w:tr>
      <w:tr w:rsidR="00DD7374" w:rsidRPr="00154031" w14:paraId="27A88D80" w14:textId="77777777" w:rsidTr="71D8293A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D57263" w14:textId="77777777" w:rsidR="00DD7374" w:rsidRPr="00154031" w:rsidRDefault="00DD7374" w:rsidP="00534FC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0154031">
              <w:rPr>
                <w:rFonts w:ascii="Corbel" w:hAnsi="Corbel"/>
                <w:sz w:val="24"/>
                <w:szCs w:val="24"/>
                <w:lang w:bidi="hi-IN"/>
              </w:rPr>
              <w:tab/>
              <w:t>suma</w:t>
            </w:r>
          </w:p>
        </w:tc>
      </w:tr>
    </w:tbl>
    <w:p w14:paraId="074593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37F28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0"/>
      </w:tblGrid>
      <w:tr w:rsidR="0085747A" w:rsidRPr="009C54AE" w14:paraId="55225495" w14:textId="77777777" w:rsidTr="5148EA42">
        <w:tc>
          <w:tcPr>
            <w:tcW w:w="930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FB9E20" w14:textId="77777777" w:rsidTr="5148EA42">
        <w:tc>
          <w:tcPr>
            <w:tcW w:w="9300" w:type="dxa"/>
          </w:tcPr>
          <w:p w14:paraId="70DF9E56" w14:textId="59420EE2" w:rsidR="0085747A" w:rsidRPr="009C54AE" w:rsidRDefault="0F7B613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D8293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4DF0BC" w14:textId="4945CFD5" w:rsidR="34B4B85D" w:rsidRDefault="34B4B85D" w:rsidP="34B4B85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7B7140DF" w14:textId="2FB278B1" w:rsidR="34B4B85D" w:rsidRDefault="34B4B85D" w:rsidP="34B4B85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1BA7E48" w14:textId="42E55800" w:rsidR="34B4B85D" w:rsidRDefault="34B4B85D" w:rsidP="34B4B85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1F0D56C" w14:textId="77777777" w:rsidR="0085747A" w:rsidRPr="009C54AE" w:rsidRDefault="009F4610" w:rsidP="00CC4AC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872510" w14:textId="77777777" w:rsidR="00E960BB" w:rsidRPr="00CC4AC1" w:rsidRDefault="00CC4AC1" w:rsidP="00260480">
      <w:pPr>
        <w:pStyle w:val="Punktygwne"/>
        <w:rPr>
          <w:rFonts w:ascii="Corbel" w:hAnsi="Corbel"/>
          <w:smallCaps w:val="0"/>
          <w:szCs w:val="24"/>
        </w:rPr>
      </w:pPr>
      <w:r w:rsidRPr="00CC4AC1">
        <w:rPr>
          <w:rFonts w:ascii="Corbel" w:hAnsi="Corbel"/>
          <w:b w:val="0"/>
          <w:i/>
          <w:smallCaps w:val="0"/>
          <w:szCs w:val="24"/>
        </w:rPr>
        <w:t xml:space="preserve">wykład problemowy, wykład z prezentacją multimedialną, metody kształcenia na odległość </w:t>
      </w:r>
    </w:p>
    <w:p w14:paraId="3B7B4B8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FF5F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630AD6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955F27" w:rsidRPr="00154031" w14:paraId="486A6EBA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C1A4F7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BA226A1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4735787" w14:textId="4EE2DE90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71D8293A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5261127B" w:rsidRPr="71D8293A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48CEE6E5" w14:textId="6CE482A6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2917F0C0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264C41" w14:textId="68924E1C" w:rsidR="00955F27" w:rsidRPr="00154031" w:rsidRDefault="00955F27" w:rsidP="71D8293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71D8293A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52F61AD3" w14:textId="4A08CD94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71D8293A">
              <w:rPr>
                <w:rFonts w:ascii="Corbel" w:hAnsi="Corbel"/>
                <w:b w:val="0"/>
                <w:lang w:bidi="hi-IN"/>
              </w:rPr>
              <w:t>(w, ćw, …)</w:t>
            </w:r>
          </w:p>
        </w:tc>
      </w:tr>
      <w:tr w:rsidR="00955F27" w:rsidRPr="00154031" w14:paraId="2CF2C360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7368564" w14:textId="77777777" w:rsidR="00955F27" w:rsidRPr="00154031" w:rsidRDefault="00955F27" w:rsidP="00393E5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43CA6E7" w14:textId="77777777" w:rsidR="00955F27" w:rsidRPr="00154031" w:rsidRDefault="00DD7374" w:rsidP="00A36375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276226" w14:textId="77777777" w:rsidR="00955F27" w:rsidRPr="00154031" w:rsidRDefault="00955F27" w:rsidP="00A36375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0212298D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6357ED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7D83898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983E7E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  <w:p w14:paraId="17AD93B2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</w:p>
        </w:tc>
      </w:tr>
      <w:tr w:rsidR="00DD7374" w:rsidRPr="00154031" w14:paraId="04D02348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02D746F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A51F54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egzamin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E2171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158947E3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5990E71B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4AA7B77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28CA9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20E57464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A2F1096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8E3EBD4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5DD97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  <w:tr w:rsidR="00DD7374" w:rsidRPr="00154031" w14:paraId="314819C6" w14:textId="77777777" w:rsidTr="2917F0C0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E73F495" w14:textId="77777777" w:rsidR="00DD7374" w:rsidRPr="00154031" w:rsidRDefault="00DD7374" w:rsidP="00DD737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154031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482C50F" w14:textId="77777777" w:rsidR="00DD7374" w:rsidRPr="00154031" w:rsidRDefault="00DD7374" w:rsidP="00DD7374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egzamin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61056" w14:textId="77777777" w:rsidR="00DD7374" w:rsidRPr="00154031" w:rsidRDefault="00DD7374" w:rsidP="00DD7374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54031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</w:p>
        </w:tc>
      </w:tr>
    </w:tbl>
    <w:p w14:paraId="0DE4B5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54031" w14:paraId="167AD0D9" w14:textId="77777777" w:rsidTr="5148EA42">
        <w:tc>
          <w:tcPr>
            <w:tcW w:w="9670" w:type="dxa"/>
          </w:tcPr>
          <w:p w14:paraId="2DBF0D7D" w14:textId="77777777" w:rsidR="0085747A" w:rsidRPr="001540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2C34E" w14:textId="15BAD016" w:rsidR="0085747A" w:rsidRPr="00154031" w:rsidRDefault="00955F27" w:rsidP="5148EA42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</w:rPr>
            </w:pPr>
            <w:r w:rsidRPr="5148EA42">
              <w:rPr>
                <w:rFonts w:ascii="Corbel" w:hAnsi="Corbel"/>
                <w:sz w:val="24"/>
                <w:szCs w:val="24"/>
              </w:rPr>
              <w:t xml:space="preserve">Wykład – </w:t>
            </w:r>
            <w:r w:rsidR="1EDF4CA2" w:rsidRPr="5148EA42">
              <w:rPr>
                <w:rFonts w:ascii="Corbel" w:hAnsi="Corbel"/>
                <w:sz w:val="24"/>
                <w:szCs w:val="24"/>
              </w:rPr>
              <w:t>S</w:t>
            </w:r>
            <w:r w:rsidRPr="5148EA42">
              <w:rPr>
                <w:rFonts w:ascii="Corbel" w:hAnsi="Corbel"/>
                <w:b w:val="0"/>
                <w:sz w:val="24"/>
                <w:szCs w:val="24"/>
              </w:rPr>
              <w:t>tudent podchodzący do zaliczenia wypełnia test wielokrotnego wyboru. Test składa się z 25 pytań. Skala ocen z uwzględnieniem punktacji: bdb – 25-24 pkt, plus db – 23-21 pkt, db – 20-18 pkt, plus dst – 17-15 pkt, dst – 14-13 pkt, poniżej 13 pkt – ndst. Przewidywany termin zaliczenia – początek sesji. Czas trwania</w:t>
            </w:r>
            <w:r w:rsidR="4C4F6AF0" w:rsidRPr="5148EA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148EA42">
              <w:rPr>
                <w:rFonts w:ascii="Corbel" w:hAnsi="Corbel"/>
                <w:b w:val="0"/>
                <w:sz w:val="24"/>
                <w:szCs w:val="24"/>
              </w:rPr>
              <w:t xml:space="preserve">zaliczenia 25 min. </w:t>
            </w: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4B4B85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8933E7" w14:textId="77777777" w:rsidTr="34B4B85D">
        <w:tc>
          <w:tcPr>
            <w:tcW w:w="4962" w:type="dxa"/>
          </w:tcPr>
          <w:p w14:paraId="39226504" w14:textId="0CAC8FFE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B4B85D">
              <w:rPr>
                <w:rFonts w:ascii="Corbel" w:hAnsi="Corbel"/>
                <w:sz w:val="24"/>
                <w:szCs w:val="24"/>
              </w:rPr>
              <w:t>G</w:t>
            </w:r>
            <w:r w:rsidR="0085747A" w:rsidRPr="34B4B8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4B4B8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4B4B8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34B4B85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4B4B85D">
              <w:rPr>
                <w:rFonts w:ascii="Corbel" w:hAnsi="Corbel"/>
                <w:sz w:val="24"/>
                <w:szCs w:val="24"/>
              </w:rPr>
              <w:t xml:space="preserve"> z</w:t>
            </w:r>
            <w:r w:rsidR="0A50AEE2" w:rsidRPr="34B4B85D">
              <w:rPr>
                <w:rFonts w:ascii="Corbel" w:hAnsi="Corbel"/>
                <w:sz w:val="24"/>
                <w:szCs w:val="24"/>
              </w:rPr>
              <w:t xml:space="preserve"> </w:t>
            </w:r>
            <w:r w:rsidR="0B2E8541" w:rsidRPr="34B4B85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34B4B8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154031" w:rsidRDefault="00EB6D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</w:t>
            </w:r>
            <w:r w:rsidR="00955F27" w:rsidRPr="00154031">
              <w:rPr>
                <w:rFonts w:ascii="Corbel" w:hAnsi="Corbel"/>
                <w:sz w:val="24"/>
              </w:rPr>
              <w:t>0</w:t>
            </w:r>
          </w:p>
        </w:tc>
      </w:tr>
      <w:tr w:rsidR="00C61DC5" w:rsidRPr="009C54AE" w14:paraId="3D78DB96" w14:textId="77777777" w:rsidTr="34B4B85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C61DC5" w:rsidRPr="00154031" w:rsidRDefault="00DD73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54031">
              <w:rPr>
                <w:rFonts w:ascii="Corbel" w:hAnsi="Corbel"/>
                <w:sz w:val="24"/>
              </w:rPr>
              <w:t>5</w:t>
            </w:r>
          </w:p>
        </w:tc>
      </w:tr>
      <w:tr w:rsidR="00C61DC5" w:rsidRPr="009C54AE" w14:paraId="5789C832" w14:textId="77777777" w:rsidTr="34B4B85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67231B9B" w:rsidR="00C61DC5" w:rsidRPr="00154031" w:rsidRDefault="009F2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35</w:t>
            </w:r>
          </w:p>
        </w:tc>
      </w:tr>
      <w:tr w:rsidR="0085747A" w:rsidRPr="009C54AE" w14:paraId="2B55E3E1" w14:textId="77777777" w:rsidTr="34B4B85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2472B8FC" w:rsidR="0085747A" w:rsidRPr="00154031" w:rsidRDefault="009F29C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60</w:t>
            </w:r>
          </w:p>
        </w:tc>
      </w:tr>
      <w:tr w:rsidR="0085747A" w:rsidRPr="009C54AE" w14:paraId="0AD00C0E" w14:textId="77777777" w:rsidTr="34B4B85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F999B5" w14:textId="77777777" w:rsidR="0085747A" w:rsidRPr="00154031" w:rsidRDefault="00CC4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54031">
              <w:rPr>
                <w:rFonts w:ascii="Corbel" w:hAnsi="Corbel"/>
                <w:sz w:val="24"/>
              </w:rPr>
              <w:t>2</w:t>
            </w:r>
          </w:p>
        </w:tc>
      </w:tr>
    </w:tbl>
    <w:p w14:paraId="6BBE219B" w14:textId="77777777" w:rsidR="0085747A" w:rsidRPr="009C54AE" w:rsidRDefault="00923D7D" w:rsidP="71D8293A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71D8293A">
        <w:rPr>
          <w:rFonts w:ascii="Corbel" w:hAnsi="Corbel"/>
          <w:b w:val="0"/>
          <w:i/>
          <w:iCs/>
          <w:smallCaps w:val="0"/>
        </w:rPr>
        <w:t xml:space="preserve">* </w:t>
      </w:r>
      <w:r w:rsidR="00C61DC5" w:rsidRPr="71D8293A">
        <w:rPr>
          <w:rFonts w:ascii="Corbel" w:hAnsi="Corbel"/>
          <w:b w:val="0"/>
          <w:i/>
          <w:iCs/>
          <w:smallCaps w:val="0"/>
        </w:rPr>
        <w:t>Należy uwzględnić, że 1 pkt ECTS odpowiada 25-30 godzin całkowitego nakładu pracy studenta.</w:t>
      </w:r>
    </w:p>
    <w:p w14:paraId="296FEF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297B8" w14:textId="6DF07B26" w:rsidR="2917F0C0" w:rsidRDefault="2917F0C0" w:rsidP="2917F0C0">
      <w:pPr>
        <w:pStyle w:val="Punktygwne"/>
        <w:spacing w:before="0" w:after="0"/>
        <w:rPr>
          <w:rFonts w:ascii="Corbel" w:hAnsi="Corbel"/>
          <w:smallCaps w:val="0"/>
        </w:rPr>
      </w:pPr>
    </w:p>
    <w:p w14:paraId="19A16AFC" w14:textId="42782B91" w:rsidR="2917F0C0" w:rsidRDefault="2917F0C0" w:rsidP="2917F0C0">
      <w:pPr>
        <w:pStyle w:val="Punktygwne"/>
        <w:spacing w:before="0" w:after="0"/>
        <w:rPr>
          <w:rFonts w:ascii="Corbel" w:hAnsi="Corbel"/>
          <w:smallCaps w:val="0"/>
        </w:rPr>
      </w:pPr>
    </w:p>
    <w:p w14:paraId="16E3DD5A" w14:textId="4AAD4EB9" w:rsidR="0085747A" w:rsidRPr="009C54AE" w:rsidRDefault="0071620A" w:rsidP="71D8293A">
      <w:pPr>
        <w:pStyle w:val="Punktygwne"/>
        <w:spacing w:before="0" w:after="0"/>
        <w:rPr>
          <w:rFonts w:ascii="Corbel" w:hAnsi="Corbel"/>
          <w:smallCaps w:val="0"/>
        </w:rPr>
      </w:pPr>
      <w:r w:rsidRPr="71D8293A">
        <w:rPr>
          <w:rFonts w:ascii="Corbel" w:hAnsi="Corbel"/>
          <w:smallCaps w:val="0"/>
        </w:rPr>
        <w:lastRenderedPageBreak/>
        <w:t xml:space="preserve">6. </w:t>
      </w:r>
      <w:r w:rsidR="0085747A" w:rsidRPr="71D8293A">
        <w:rPr>
          <w:rFonts w:ascii="Corbel" w:hAnsi="Corbel"/>
          <w:smallCaps w:val="0"/>
        </w:rPr>
        <w:t>PRAKTYKI ZAWODOWE W RAMACH PRZEDMIOTU</w:t>
      </w:r>
    </w:p>
    <w:p w14:paraId="7194DB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2A1B53C6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9D0D3C" w14:textId="04A75C2F" w:rsidR="0085747A" w:rsidRPr="009C54AE" w:rsidRDefault="29A099DA" w:rsidP="2A1B5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A1B53C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2A1B53C6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4CD245A" w14:textId="3BFAEBD7" w:rsidR="0085747A" w:rsidRPr="009C54AE" w:rsidRDefault="1D00EE14" w:rsidP="2A1B5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1B53C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231BE6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FEB5B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D7A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955F27" w:rsidRPr="00154031" w14:paraId="5EC9E5FE" w14:textId="77777777" w:rsidTr="2917F0C0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9C9695" w14:textId="77777777" w:rsidR="00955F27" w:rsidRPr="00154031" w:rsidRDefault="00955F27" w:rsidP="2917F0C0">
            <w:pPr>
              <w:pStyle w:val="Akapitzlist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917F0C0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4B7E3D99" w14:textId="77777777" w:rsidR="00692F58" w:rsidRPr="00154031" w:rsidRDefault="00692F58" w:rsidP="2917F0C0">
            <w:pPr>
              <w:shd w:val="clear" w:color="auto" w:fill="FFFFFF" w:themeFill="background1"/>
              <w:suppressAutoHyphens/>
              <w:contextualSpacing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- M.M. Kenig-Witkowska, „Międzynarodowe prawo ochrony środowiska. Wybrane zagadnienia systemowe”, Warszawa 2011,</w:t>
            </w:r>
          </w:p>
          <w:p w14:paraId="4598C536" w14:textId="77777777" w:rsidR="00692F58" w:rsidRPr="00154031" w:rsidRDefault="00692F58" w:rsidP="2917F0C0">
            <w:pPr>
              <w:shd w:val="clear" w:color="auto" w:fill="FFFFFF" w:themeFill="background1"/>
              <w:suppressAutoHyphens/>
              <w:contextualSpacing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- J. Ciechanowicz-McLean, „Ochrona środowiska w prawie międzynarodowym, Warszawa 2005</w:t>
            </w:r>
          </w:p>
          <w:p w14:paraId="0E0FE6D0" w14:textId="77777777" w:rsidR="00955F27" w:rsidRPr="00154031" w:rsidRDefault="00692F58" w:rsidP="2917F0C0">
            <w:pPr>
              <w:pStyle w:val="Akapitzlist"/>
              <w:shd w:val="clear" w:color="auto" w:fill="FFFFFF" w:themeFill="background1"/>
              <w:ind w:left="0"/>
              <w:rPr>
                <w:rFonts w:ascii="Corbel" w:hAnsi="Corbel"/>
                <w:sz w:val="24"/>
                <w:szCs w:val="24"/>
              </w:rPr>
            </w:pPr>
            <w:r w:rsidRPr="2917F0C0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- A. Przyborowska-Klimczak, „Ochrona przyrody. Studium prawnomiędzynarodowe”, Lublin 2004</w:t>
            </w:r>
          </w:p>
        </w:tc>
      </w:tr>
      <w:tr w:rsidR="00955F27" w:rsidRPr="00154031" w14:paraId="5B4206FA" w14:textId="77777777" w:rsidTr="2917F0C0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8CA5F3" w14:textId="77777777" w:rsidR="00955F27" w:rsidRPr="00154031" w:rsidRDefault="00955F27" w:rsidP="2917F0C0">
            <w:pPr>
              <w:pStyle w:val="Akapitzlist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917F0C0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65612CB7" w14:textId="77777777" w:rsidR="00692F58" w:rsidRPr="00154031" w:rsidRDefault="00692F58" w:rsidP="2917F0C0">
            <w:pPr>
              <w:suppressAutoHyphens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sz w:val="24"/>
                <w:szCs w:val="24"/>
                <w:lang w:eastAsia="zh-CN"/>
              </w:rPr>
              <w:t>- Z. Bukowski, „Prawo międzynarodowe a ochrona środowiska”, Toruń 2011</w:t>
            </w:r>
          </w:p>
          <w:p w14:paraId="47D962C1" w14:textId="77777777" w:rsidR="00692F58" w:rsidRPr="00154031" w:rsidRDefault="00692F58" w:rsidP="2917F0C0">
            <w:pPr>
              <w:suppressAutoHyphens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sz w:val="24"/>
                <w:szCs w:val="24"/>
                <w:lang w:eastAsia="zh-CN"/>
              </w:rPr>
              <w:t>-J. Gilas (red.), Prawnomiędzynarodowa ochrona środowiska naturalnego w świetle prawa międzynarodowego, Warszawa 1991</w:t>
            </w:r>
          </w:p>
          <w:p w14:paraId="18FD4134" w14:textId="77777777" w:rsidR="00692F58" w:rsidRPr="00154031" w:rsidRDefault="00692F58" w:rsidP="2917F0C0">
            <w:pPr>
              <w:suppressAutoHyphens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sz w:val="24"/>
                <w:szCs w:val="24"/>
                <w:lang w:eastAsia="zh-CN"/>
              </w:rPr>
              <w:t>- A. Gubrynowicz, „Ochrona powietrza w świetle prawa międzynarodowego”, Warszawa 2005</w:t>
            </w:r>
          </w:p>
          <w:p w14:paraId="06AFE298" w14:textId="77777777" w:rsidR="00692F58" w:rsidRPr="00154031" w:rsidRDefault="00692F58" w:rsidP="2917F0C0">
            <w:pPr>
              <w:suppressAutoHyphens/>
              <w:contextualSpacing/>
              <w:rPr>
                <w:rFonts w:ascii="Corbel" w:hAnsi="Corbel"/>
                <w:sz w:val="24"/>
                <w:szCs w:val="24"/>
                <w:lang w:eastAsia="zh-CN"/>
              </w:rPr>
            </w:pPr>
            <w:r w:rsidRPr="2917F0C0">
              <w:rPr>
                <w:rFonts w:ascii="Corbel" w:hAnsi="Corbel"/>
                <w:sz w:val="24"/>
                <w:szCs w:val="24"/>
                <w:lang w:eastAsia="zh-CN"/>
              </w:rPr>
              <w:t>- D. Kuźniar, Ochrona środowiska przestrzeni kosmicznej i ciał niebieskich. Studium prawnomiędzynarodowe, Rzeszów 2019</w:t>
            </w:r>
          </w:p>
          <w:p w14:paraId="5D8B6FA3" w14:textId="77777777" w:rsidR="00955F27" w:rsidRPr="00154031" w:rsidRDefault="00692F58" w:rsidP="2917F0C0">
            <w:pPr>
              <w:pStyle w:val="Akapitzli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2917F0C0">
              <w:rPr>
                <w:rFonts w:ascii="Corbel" w:hAnsi="Corbel"/>
                <w:sz w:val="24"/>
                <w:szCs w:val="24"/>
                <w:lang w:eastAsia="zh-CN"/>
              </w:rPr>
              <w:t>- B. Rakoczy, M. Pchałek (red.), „Wybrane problemy prawa ochrony środowiska”, Warszawa 2010</w:t>
            </w:r>
          </w:p>
        </w:tc>
      </w:tr>
    </w:tbl>
    <w:p w14:paraId="7196D0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B8980" w14:textId="77777777" w:rsidR="00E1079A" w:rsidRDefault="00E1079A" w:rsidP="00C16ABF">
      <w:pPr>
        <w:spacing w:after="0" w:line="240" w:lineRule="auto"/>
      </w:pPr>
      <w:r>
        <w:separator/>
      </w:r>
    </w:p>
  </w:endnote>
  <w:endnote w:type="continuationSeparator" w:id="0">
    <w:p w14:paraId="169EE98C" w14:textId="77777777" w:rsidR="00E1079A" w:rsidRDefault="00E107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BDABC" w14:textId="77777777" w:rsidR="00E1079A" w:rsidRDefault="00E1079A" w:rsidP="00C16ABF">
      <w:pPr>
        <w:spacing w:after="0" w:line="240" w:lineRule="auto"/>
      </w:pPr>
      <w:r>
        <w:separator/>
      </w:r>
    </w:p>
  </w:footnote>
  <w:footnote w:type="continuationSeparator" w:id="0">
    <w:p w14:paraId="7F3E6B8B" w14:textId="77777777" w:rsidR="00E1079A" w:rsidRDefault="00E1079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71F7F" w:rsidRDefault="00171F7F" w:rsidP="00171F7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641144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614"/>
    <w:rsid w:val="000B192D"/>
    <w:rsid w:val="000B28EE"/>
    <w:rsid w:val="000B3E37"/>
    <w:rsid w:val="000D04B0"/>
    <w:rsid w:val="000F1815"/>
    <w:rsid w:val="000F1C57"/>
    <w:rsid w:val="000F5615"/>
    <w:rsid w:val="001035EA"/>
    <w:rsid w:val="00106C4E"/>
    <w:rsid w:val="00116915"/>
    <w:rsid w:val="00116E31"/>
    <w:rsid w:val="00124BFF"/>
    <w:rsid w:val="0012560E"/>
    <w:rsid w:val="00127108"/>
    <w:rsid w:val="00134B13"/>
    <w:rsid w:val="00146BC0"/>
    <w:rsid w:val="00153C41"/>
    <w:rsid w:val="00154031"/>
    <w:rsid w:val="00154381"/>
    <w:rsid w:val="001640A7"/>
    <w:rsid w:val="00164FA7"/>
    <w:rsid w:val="00166A03"/>
    <w:rsid w:val="001718A7"/>
    <w:rsid w:val="00171F7F"/>
    <w:rsid w:val="001737CF"/>
    <w:rsid w:val="00176083"/>
    <w:rsid w:val="00184F77"/>
    <w:rsid w:val="0019143A"/>
    <w:rsid w:val="00192F37"/>
    <w:rsid w:val="001A70D2"/>
    <w:rsid w:val="001B4ED8"/>
    <w:rsid w:val="001D657B"/>
    <w:rsid w:val="001D7B54"/>
    <w:rsid w:val="001E0209"/>
    <w:rsid w:val="001F2CA2"/>
    <w:rsid w:val="001F4AA5"/>
    <w:rsid w:val="002144C0"/>
    <w:rsid w:val="0022477D"/>
    <w:rsid w:val="002278A9"/>
    <w:rsid w:val="002336F9"/>
    <w:rsid w:val="002377A4"/>
    <w:rsid w:val="0024028F"/>
    <w:rsid w:val="00244ABC"/>
    <w:rsid w:val="00260480"/>
    <w:rsid w:val="00281FF2"/>
    <w:rsid w:val="002857DE"/>
    <w:rsid w:val="00291567"/>
    <w:rsid w:val="002A22BF"/>
    <w:rsid w:val="002A2389"/>
    <w:rsid w:val="002A32D6"/>
    <w:rsid w:val="002A36DB"/>
    <w:rsid w:val="002A671D"/>
    <w:rsid w:val="002B1C1D"/>
    <w:rsid w:val="002B4D55"/>
    <w:rsid w:val="002B5EA0"/>
    <w:rsid w:val="002B6119"/>
    <w:rsid w:val="002C1F06"/>
    <w:rsid w:val="002D3375"/>
    <w:rsid w:val="002D73D4"/>
    <w:rsid w:val="002E5EA0"/>
    <w:rsid w:val="002F02A3"/>
    <w:rsid w:val="002F4ABE"/>
    <w:rsid w:val="00300D95"/>
    <w:rsid w:val="003018BA"/>
    <w:rsid w:val="0030395F"/>
    <w:rsid w:val="00305C92"/>
    <w:rsid w:val="003151C5"/>
    <w:rsid w:val="003330B0"/>
    <w:rsid w:val="003343CF"/>
    <w:rsid w:val="00342171"/>
    <w:rsid w:val="00346FE9"/>
    <w:rsid w:val="0034759A"/>
    <w:rsid w:val="003503F6"/>
    <w:rsid w:val="003530DD"/>
    <w:rsid w:val="00363F78"/>
    <w:rsid w:val="00381032"/>
    <w:rsid w:val="00393E5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A30"/>
    <w:rsid w:val="00431D5C"/>
    <w:rsid w:val="004362C6"/>
    <w:rsid w:val="00437FA2"/>
    <w:rsid w:val="00445970"/>
    <w:rsid w:val="00457B0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C2"/>
    <w:rsid w:val="00497E41"/>
    <w:rsid w:val="004A3EEA"/>
    <w:rsid w:val="004A4D1F"/>
    <w:rsid w:val="004D10AE"/>
    <w:rsid w:val="004D5282"/>
    <w:rsid w:val="004E51A6"/>
    <w:rsid w:val="004F1551"/>
    <w:rsid w:val="004F55A3"/>
    <w:rsid w:val="0050496F"/>
    <w:rsid w:val="005077DD"/>
    <w:rsid w:val="00513B6F"/>
    <w:rsid w:val="00517C63"/>
    <w:rsid w:val="005255A1"/>
    <w:rsid w:val="00534FC6"/>
    <w:rsid w:val="005363C4"/>
    <w:rsid w:val="00536BDE"/>
    <w:rsid w:val="00543ACC"/>
    <w:rsid w:val="0056696D"/>
    <w:rsid w:val="0059484D"/>
    <w:rsid w:val="005A035A"/>
    <w:rsid w:val="005A0855"/>
    <w:rsid w:val="005A3196"/>
    <w:rsid w:val="005A33ED"/>
    <w:rsid w:val="005C080F"/>
    <w:rsid w:val="005C11A0"/>
    <w:rsid w:val="005C55E5"/>
    <w:rsid w:val="005C696A"/>
    <w:rsid w:val="005E6E85"/>
    <w:rsid w:val="005F31D2"/>
    <w:rsid w:val="0061029B"/>
    <w:rsid w:val="00617230"/>
    <w:rsid w:val="00621CE1"/>
    <w:rsid w:val="00627443"/>
    <w:rsid w:val="00627FC9"/>
    <w:rsid w:val="0063026D"/>
    <w:rsid w:val="00647FA8"/>
    <w:rsid w:val="00650C5F"/>
    <w:rsid w:val="00654934"/>
    <w:rsid w:val="006620D9"/>
    <w:rsid w:val="00671958"/>
    <w:rsid w:val="00675843"/>
    <w:rsid w:val="00677A73"/>
    <w:rsid w:val="00692F58"/>
    <w:rsid w:val="00696477"/>
    <w:rsid w:val="006D050F"/>
    <w:rsid w:val="006D6139"/>
    <w:rsid w:val="006E07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BC"/>
    <w:rsid w:val="007327BD"/>
    <w:rsid w:val="00734608"/>
    <w:rsid w:val="00744904"/>
    <w:rsid w:val="00745302"/>
    <w:rsid w:val="007461D6"/>
    <w:rsid w:val="00746EC8"/>
    <w:rsid w:val="007504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D4C"/>
    <w:rsid w:val="0081554D"/>
    <w:rsid w:val="0081707E"/>
    <w:rsid w:val="008449B3"/>
    <w:rsid w:val="00856996"/>
    <w:rsid w:val="0085747A"/>
    <w:rsid w:val="00884922"/>
    <w:rsid w:val="00885F64"/>
    <w:rsid w:val="008917F9"/>
    <w:rsid w:val="008A227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F27"/>
    <w:rsid w:val="009674EC"/>
    <w:rsid w:val="00971D3E"/>
    <w:rsid w:val="00997F14"/>
    <w:rsid w:val="009A78D9"/>
    <w:rsid w:val="009A7C58"/>
    <w:rsid w:val="009C3E31"/>
    <w:rsid w:val="009C54AE"/>
    <w:rsid w:val="009C788E"/>
    <w:rsid w:val="009D0C6C"/>
    <w:rsid w:val="009E3B41"/>
    <w:rsid w:val="009F29CE"/>
    <w:rsid w:val="009F3C5C"/>
    <w:rsid w:val="009F4610"/>
    <w:rsid w:val="00A00ECC"/>
    <w:rsid w:val="00A155EE"/>
    <w:rsid w:val="00A2245B"/>
    <w:rsid w:val="00A30110"/>
    <w:rsid w:val="00A33184"/>
    <w:rsid w:val="00A36375"/>
    <w:rsid w:val="00A36899"/>
    <w:rsid w:val="00A371F6"/>
    <w:rsid w:val="00A43BF6"/>
    <w:rsid w:val="00A53FA5"/>
    <w:rsid w:val="00A54817"/>
    <w:rsid w:val="00A601C8"/>
    <w:rsid w:val="00A60799"/>
    <w:rsid w:val="00A61087"/>
    <w:rsid w:val="00A8234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263"/>
    <w:rsid w:val="00B06142"/>
    <w:rsid w:val="00B135B1"/>
    <w:rsid w:val="00B3130B"/>
    <w:rsid w:val="00B40ADB"/>
    <w:rsid w:val="00B43B77"/>
    <w:rsid w:val="00B43E80"/>
    <w:rsid w:val="00B464B4"/>
    <w:rsid w:val="00B607DB"/>
    <w:rsid w:val="00B66529"/>
    <w:rsid w:val="00B75946"/>
    <w:rsid w:val="00B8056E"/>
    <w:rsid w:val="00B819C8"/>
    <w:rsid w:val="00B82308"/>
    <w:rsid w:val="00B90885"/>
    <w:rsid w:val="00BA69A6"/>
    <w:rsid w:val="00BB520A"/>
    <w:rsid w:val="00BC763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DD2"/>
    <w:rsid w:val="00C61DC5"/>
    <w:rsid w:val="00C67E92"/>
    <w:rsid w:val="00C70A26"/>
    <w:rsid w:val="00C766DF"/>
    <w:rsid w:val="00C94B98"/>
    <w:rsid w:val="00CA2B96"/>
    <w:rsid w:val="00CA5089"/>
    <w:rsid w:val="00CC4AC1"/>
    <w:rsid w:val="00CD50D7"/>
    <w:rsid w:val="00CD6897"/>
    <w:rsid w:val="00CE5AF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C0AF3"/>
    <w:rsid w:val="00DD7374"/>
    <w:rsid w:val="00DE09C0"/>
    <w:rsid w:val="00DE3DE6"/>
    <w:rsid w:val="00DE4A14"/>
    <w:rsid w:val="00DF320D"/>
    <w:rsid w:val="00DF71C8"/>
    <w:rsid w:val="00E1079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C48"/>
    <w:rsid w:val="00E82F14"/>
    <w:rsid w:val="00E960BB"/>
    <w:rsid w:val="00EA2074"/>
    <w:rsid w:val="00EA4832"/>
    <w:rsid w:val="00EA4E9D"/>
    <w:rsid w:val="00EB6DC3"/>
    <w:rsid w:val="00EC4899"/>
    <w:rsid w:val="00ED03AB"/>
    <w:rsid w:val="00ED310F"/>
    <w:rsid w:val="00ED32D2"/>
    <w:rsid w:val="00EE32DE"/>
    <w:rsid w:val="00EE5457"/>
    <w:rsid w:val="00F070AB"/>
    <w:rsid w:val="00F17567"/>
    <w:rsid w:val="00F27A7B"/>
    <w:rsid w:val="00F40AEF"/>
    <w:rsid w:val="00F526AF"/>
    <w:rsid w:val="00F53B10"/>
    <w:rsid w:val="00F617C3"/>
    <w:rsid w:val="00F7066B"/>
    <w:rsid w:val="00F83B28"/>
    <w:rsid w:val="00FA46E5"/>
    <w:rsid w:val="00FB7DBA"/>
    <w:rsid w:val="00FC1C25"/>
    <w:rsid w:val="00FC3F45"/>
    <w:rsid w:val="00FC4BBE"/>
    <w:rsid w:val="00FD503F"/>
    <w:rsid w:val="00FD7589"/>
    <w:rsid w:val="00FF016A"/>
    <w:rsid w:val="00FF1401"/>
    <w:rsid w:val="00FF5E7D"/>
    <w:rsid w:val="05FD24C1"/>
    <w:rsid w:val="09826439"/>
    <w:rsid w:val="0A50AEE2"/>
    <w:rsid w:val="0B2E8541"/>
    <w:rsid w:val="0F7B6131"/>
    <w:rsid w:val="1363BF93"/>
    <w:rsid w:val="15E1F795"/>
    <w:rsid w:val="16D15F17"/>
    <w:rsid w:val="1D00EE14"/>
    <w:rsid w:val="1EDF4CA2"/>
    <w:rsid w:val="2538C129"/>
    <w:rsid w:val="291325A3"/>
    <w:rsid w:val="2917F0C0"/>
    <w:rsid w:val="29A099DA"/>
    <w:rsid w:val="2A1B53C6"/>
    <w:rsid w:val="2AD27A44"/>
    <w:rsid w:val="34B4B85D"/>
    <w:rsid w:val="43B7FD85"/>
    <w:rsid w:val="4705EB4B"/>
    <w:rsid w:val="47972D1C"/>
    <w:rsid w:val="48A1BBAC"/>
    <w:rsid w:val="4951B6A0"/>
    <w:rsid w:val="4AF417BD"/>
    <w:rsid w:val="4B62CF6F"/>
    <w:rsid w:val="4BB0156F"/>
    <w:rsid w:val="4C4F6AF0"/>
    <w:rsid w:val="509E803C"/>
    <w:rsid w:val="5148EA42"/>
    <w:rsid w:val="5261127B"/>
    <w:rsid w:val="55D23803"/>
    <w:rsid w:val="63540DE4"/>
    <w:rsid w:val="67CD3A6A"/>
    <w:rsid w:val="71D8293A"/>
    <w:rsid w:val="72CC0210"/>
    <w:rsid w:val="73576DA2"/>
    <w:rsid w:val="75346A2D"/>
    <w:rsid w:val="77DC66B0"/>
    <w:rsid w:val="78E73ED1"/>
    <w:rsid w:val="7D5CEF77"/>
    <w:rsid w:val="7F472029"/>
    <w:rsid w:val="7FCE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365A6"/>
  <w15:docId w15:val="{87C7B4D6-8CA2-453E-BDC5-A714CEC4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8C4D-45E8-4CAF-835C-576EBEA8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991</Words>
  <Characters>5949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20</cp:revision>
  <cp:lastPrinted>2019-02-06T22:12:00Z</cp:lastPrinted>
  <dcterms:created xsi:type="dcterms:W3CDTF">2021-12-17T11:48:00Z</dcterms:created>
  <dcterms:modified xsi:type="dcterms:W3CDTF">2025-11-15T00:42:00Z</dcterms:modified>
</cp:coreProperties>
</file>